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7FC18C" w14:textId="77777777" w:rsidR="004B7471" w:rsidRPr="004B7471" w:rsidRDefault="004B7471" w:rsidP="004B7471">
      <w:pPr>
        <w:spacing w:after="0" w:line="240" w:lineRule="auto"/>
        <w:jc w:val="both"/>
        <w:rPr>
          <w:lang w:val="sv-SE"/>
        </w:rPr>
      </w:pPr>
      <w:r w:rsidRPr="004B7471">
        <w:rPr>
          <w:lang w:val="sv-SE"/>
        </w:rPr>
        <w:t>Memperkenalkan sebuah sistem laboratorium canggih yang terintegrasi dengan komputer dirancang untuk studi kuantitatif mendalam tentang getaran paksa dan resonansi sebuah fenomena fundamental yang sangat penting dalam fisika dan berbagai disiplin ilmu rekayasa Peralatan ini memodernisasi eksperimen klasik dengan menggabungkan sistem getaran garpu tala dengan akuisisi dan analisis data berbasis PC secara real-time</w:t>
      </w:r>
    </w:p>
    <w:p w14:paraId="3A30F479" w14:textId="77777777" w:rsidR="004B7471" w:rsidRPr="004B7471" w:rsidRDefault="004B7471" w:rsidP="004B7471">
      <w:pPr>
        <w:spacing w:after="0" w:line="240" w:lineRule="auto"/>
        <w:jc w:val="both"/>
        <w:rPr>
          <w:lang w:val="sv-SE"/>
        </w:rPr>
      </w:pPr>
      <w:r w:rsidRPr="004B7471">
        <w:rPr>
          <w:lang w:val="sv-SE"/>
        </w:rPr>
        <w:t>Inti dari sistem ini adalah sistem getaran garpu tala yang presisi Getaran dipaksa oleh koil eksitasi elektromagnetik yang dikendalikan oleh generator sinyal RF dengan frekuensi yang dapat diatur secara kontinu Amplitudo getaran yang dihasilkan kemudian dideteksi secara akurat oleh transduser piezoelektrik yang sensitif mengubah getaran mekanis menjadi sinyal listrik yang dapat diukur</w:t>
      </w:r>
    </w:p>
    <w:p w14:paraId="031F8CEB" w14:textId="77777777" w:rsidR="004B7471" w:rsidRPr="004B7471" w:rsidRDefault="004B7471" w:rsidP="004B7471">
      <w:pPr>
        <w:spacing w:after="0" w:line="240" w:lineRule="auto"/>
        <w:jc w:val="both"/>
        <w:rPr>
          <w:lang w:val="sv-SE"/>
        </w:rPr>
      </w:pPr>
      <w:r w:rsidRPr="004B7471">
        <w:rPr>
          <w:lang w:val="sv-SE"/>
        </w:rPr>
        <w:t>Inovasi utama dari peralatan ini adalah sistem akuisisi dan analisis data berbasis komputer yang disertakan Perangkat lunak antarmuka yang canggih memungkinkan sistem untuk secara otomatis memindai rentang frekuensi sambil secara bersamaan merekam data amplitudo secara real-time Hasilnya adalah plot kurva resonansi beresolusi tinggi yang ditampilkan secara instan di layar komputer menghilangkan kebutuhan akan pencatatan dan penggambaran data manual yang membosankan dan rentan kesalahan</w:t>
      </w:r>
    </w:p>
    <w:p w14:paraId="6C6DC75E" w14:textId="77777777" w:rsidR="004B7471" w:rsidRPr="004B7471" w:rsidRDefault="004B7471" w:rsidP="004B7471">
      <w:pPr>
        <w:spacing w:after="0" w:line="240" w:lineRule="auto"/>
        <w:jc w:val="both"/>
        <w:rPr>
          <w:lang w:val="sv-SE"/>
        </w:rPr>
      </w:pPr>
      <w:r w:rsidRPr="004B7471">
        <w:rPr>
          <w:lang w:val="sv-SE"/>
        </w:rPr>
        <w:t>Dengan kurva resonansi yang dihasilkan secara otomatis mahasiswa dapat melakukan analisis yang kuat dan akurat Mereka dapat dengan mudah menentukan frekuensi resonansi yang tepat dari sistem garpu tala serta menghitung ketajaman getaran atau faktor kualitas (Q-factor) dari kurva tersebut Peralatan ini juga mendukung eksperimen lebih lanjut seperti menyelidiki bagaimana penambahan massa pada lengan garpu tala mempengaruhi frekuensi resonansinya</w:t>
      </w:r>
    </w:p>
    <w:p w14:paraId="4A86639A" w14:textId="77777777" w:rsidR="004B7471" w:rsidRPr="004B7471" w:rsidRDefault="004B7471" w:rsidP="004B7471">
      <w:pPr>
        <w:spacing w:after="0" w:line="240" w:lineRule="auto"/>
        <w:jc w:val="both"/>
        <w:rPr>
          <w:lang w:val="sv-SE"/>
        </w:rPr>
      </w:pPr>
      <w:r w:rsidRPr="004B7471">
        <w:rPr>
          <w:lang w:val="sv-SE"/>
        </w:rPr>
        <w:t>Selain mempelajari fenomena resonansi itu sendiri mahasiswa juga mendapatkan pengalaman langsung dengan seluruh rantai instrumentasi modern Mereka belajar tentang pembangkitan sinyal (signal generator) aktuasi (koil elektromagnetik) penginderaan (transduser piezoelektrik) dan akuisisi data terkomputerisasi sebuah alur kerja yang merupakan standar dalam laboratorium penelitian dan industri saat ini</w:t>
      </w:r>
    </w:p>
    <w:p w14:paraId="20A7DE7E" w14:textId="77777777" w:rsidR="004B7471" w:rsidRPr="004B7471" w:rsidRDefault="004B7471" w:rsidP="004B7471">
      <w:pPr>
        <w:pBdr>
          <w:bottom w:val="double" w:sz="6" w:space="1" w:color="auto"/>
        </w:pBdr>
        <w:spacing w:after="0" w:line="240" w:lineRule="auto"/>
        <w:jc w:val="both"/>
        <w:rPr>
          <w:lang w:val="sv-SE"/>
        </w:rPr>
      </w:pPr>
      <w:r w:rsidRPr="004B7471">
        <w:rPr>
          <w:lang w:val="sv-SE"/>
        </w:rPr>
        <w:t>Secara keseluruhan peralatan ini adalah alat pengajaran yang sangat efektif yang mengubah eksperimen getaran dan resonansi menjadi pengalaman belajar yang dinamis dan interaktif Dengan menggabungkan fenomena fisik yang jelas data eksperimental yang andal dan analisis otomatis ini adalah instrumen yang ideal untuk eksperimen fisika dasar proyek desain dan penelitian serta demonstrasi perkuliahan di universitas dan perguruan tinggi</w:t>
      </w:r>
    </w:p>
    <w:p w14:paraId="1CE36449" w14:textId="77777777" w:rsidR="004B7471" w:rsidRPr="004B7471" w:rsidRDefault="004B7471" w:rsidP="004B7471">
      <w:pPr>
        <w:spacing w:after="0" w:line="240" w:lineRule="auto"/>
        <w:jc w:val="both"/>
      </w:pPr>
      <w:r w:rsidRPr="004B7471">
        <w:t>Introducing an advanced computer-interfaced laboratory system designed for the in-depth quantitative study of forced vibration and resonance a fundamental phenomenon of immense importance in physics and various engineering disciplines This apparatus modernizes the classic experiment by combining a tuning fork vibration system with real-time PC-based data acquisition and analysis</w:t>
      </w:r>
    </w:p>
    <w:p w14:paraId="5A8AF91E" w14:textId="77777777" w:rsidR="004B7471" w:rsidRPr="004B7471" w:rsidRDefault="004B7471" w:rsidP="004B7471">
      <w:pPr>
        <w:spacing w:after="0" w:line="240" w:lineRule="auto"/>
        <w:jc w:val="both"/>
      </w:pPr>
      <w:r w:rsidRPr="004B7471">
        <w:t>The core of the system is a precision tuning fork vibration system The vibration is forced by an electromagnetic excitation coil which is controlled by an RF signal generator with a continuously adjustable frequency The resulting vibration amplitude is then accurately detected by a sensitive piezoelectric transducer converting the mechanical vibration into a measurable electrical signal</w:t>
      </w:r>
    </w:p>
    <w:p w14:paraId="2083E15F" w14:textId="77777777" w:rsidR="004B7471" w:rsidRPr="004B7471" w:rsidRDefault="004B7471" w:rsidP="004B7471">
      <w:pPr>
        <w:spacing w:after="0" w:line="240" w:lineRule="auto"/>
        <w:jc w:val="both"/>
      </w:pPr>
      <w:r w:rsidRPr="004B7471">
        <w:t xml:space="preserve">The key innovation of this apparatus is its included PC-based data acquisition and analysis system The sophisticated interface software allows the system to automatically scan a frequency range while simultaneously recording amplitude data in real-time </w:t>
      </w:r>
      <w:proofErr w:type="gramStart"/>
      <w:r w:rsidRPr="004B7471">
        <w:t>The</w:t>
      </w:r>
      <w:proofErr w:type="gramEnd"/>
      <w:r w:rsidRPr="004B7471">
        <w:t xml:space="preserve"> result is a high-resolution resonance curve plotted instantly on a computer screen eliminating the need for tedious and error-prone manual data logging and plotting</w:t>
      </w:r>
    </w:p>
    <w:p w14:paraId="7E69BB72" w14:textId="77777777" w:rsidR="004B7471" w:rsidRPr="004B7471" w:rsidRDefault="004B7471" w:rsidP="004B7471">
      <w:pPr>
        <w:spacing w:after="0" w:line="240" w:lineRule="auto"/>
        <w:jc w:val="both"/>
      </w:pPr>
      <w:r w:rsidRPr="004B7471">
        <w:t>With the automatically generated resonance curve students can perform powerful and accurate analysis They can easily determine the precise resonance frequency of the tuning fork system as well as calculate the vibration acutance or quality factor (Q-factor) from the curve The apparatus also supports further experiments such as investigating how adding mass to the tuning fork's arms affects its resonance frequency</w:t>
      </w:r>
    </w:p>
    <w:p w14:paraId="3948FE9F" w14:textId="77777777" w:rsidR="004B7471" w:rsidRPr="004B7471" w:rsidRDefault="004B7471" w:rsidP="004B7471">
      <w:pPr>
        <w:spacing w:after="0" w:line="240" w:lineRule="auto"/>
        <w:jc w:val="both"/>
      </w:pPr>
      <w:r w:rsidRPr="004B7471">
        <w:t xml:space="preserve">In addition to learning about the phenomenon of resonance itself students also gain hands-on experience with an entire chain of modern instrumentation They learn about signal generation (RF </w:t>
      </w:r>
      <w:r w:rsidRPr="004B7471">
        <w:lastRenderedPageBreak/>
        <w:t>generator) actuation (electromagnetic coil) sensing (piezoelectric transducer) and computerized data acquisition a workflow that is standard in today's research and industrial laboratories</w:t>
      </w:r>
    </w:p>
    <w:p w14:paraId="405CFD7E" w14:textId="77777777" w:rsidR="004B7471" w:rsidRPr="004B7471" w:rsidRDefault="004B7471" w:rsidP="004B7471">
      <w:pPr>
        <w:spacing w:after="0" w:line="240" w:lineRule="auto"/>
        <w:jc w:val="both"/>
      </w:pPr>
      <w:proofErr w:type="gramStart"/>
      <w:r w:rsidRPr="004B7471">
        <w:t>Overall</w:t>
      </w:r>
      <w:proofErr w:type="gramEnd"/>
      <w:r w:rsidRPr="004B7471">
        <w:t xml:space="preserve"> this apparatus is a highly effective teaching tool that transforms the vibration and resonance experiment into a dynamic and interactive learning experience </w:t>
      </w:r>
      <w:proofErr w:type="gramStart"/>
      <w:r w:rsidRPr="004B7471">
        <w:t>By</w:t>
      </w:r>
      <w:proofErr w:type="gramEnd"/>
      <w:r w:rsidRPr="004B7471">
        <w:t xml:space="preserve"> combining obvious physical phenomena reliable experimental data and automated analysis it is the ideal instrument for fundamental physics experiments design and research projects and lecture demonstrations in universities and colleges</w:t>
      </w:r>
    </w:p>
    <w:p w14:paraId="3D42139B" w14:textId="77777777" w:rsidR="004B7471" w:rsidRPr="004B7471" w:rsidRDefault="004B7471" w:rsidP="004B7471">
      <w:pPr>
        <w:spacing w:after="0" w:line="240" w:lineRule="auto"/>
        <w:jc w:val="both"/>
      </w:pPr>
    </w:p>
    <w:sectPr w:rsidR="004B7471" w:rsidRPr="004B747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471"/>
    <w:rsid w:val="000D6E49"/>
    <w:rsid w:val="001338A9"/>
    <w:rsid w:val="002E2B5A"/>
    <w:rsid w:val="002F7BBA"/>
    <w:rsid w:val="00307549"/>
    <w:rsid w:val="003B5ABF"/>
    <w:rsid w:val="004B7471"/>
    <w:rsid w:val="009034B1"/>
    <w:rsid w:val="00A56B67"/>
    <w:rsid w:val="00C36889"/>
    <w:rsid w:val="00E14E2F"/>
    <w:rsid w:val="00EF2C1A"/>
    <w:rsid w:val="00F76726"/>
    <w:rsid w:val="00F8300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691E8"/>
  <w15:chartTrackingRefBased/>
  <w15:docId w15:val="{ED000647-52B0-4365-A1F3-B8A148CA5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747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B747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B747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B747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B747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B74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74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74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74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
    <w:name w:val="Style1"/>
    <w:basedOn w:val="Mention"/>
    <w:uiPriority w:val="1"/>
    <w:qFormat/>
    <w:rsid w:val="00F76726"/>
    <w:rPr>
      <w:rFonts w:ascii="Arial" w:hAnsi="Arial" w:cs="Arial"/>
      <w:noProof/>
      <w:color w:val="000000" w:themeColor="text1"/>
      <w:sz w:val="24"/>
      <w:szCs w:val="24"/>
      <w:shd w:val="clear" w:color="auto" w:fill="E1DFDD"/>
    </w:rPr>
  </w:style>
  <w:style w:type="character" w:styleId="Mention">
    <w:name w:val="Mention"/>
    <w:basedOn w:val="DefaultParagraphFont"/>
    <w:uiPriority w:val="99"/>
    <w:semiHidden/>
    <w:unhideWhenUsed/>
    <w:rsid w:val="00F76726"/>
    <w:rPr>
      <w:color w:val="2B579A"/>
      <w:shd w:val="clear" w:color="auto" w:fill="E1DFDD"/>
    </w:rPr>
  </w:style>
  <w:style w:type="character" w:customStyle="1" w:styleId="Heading1Char">
    <w:name w:val="Heading 1 Char"/>
    <w:basedOn w:val="DefaultParagraphFont"/>
    <w:link w:val="Heading1"/>
    <w:uiPriority w:val="9"/>
    <w:rsid w:val="004B747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B747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B747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B747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B747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B74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74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74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7471"/>
    <w:rPr>
      <w:rFonts w:eastAsiaTheme="majorEastAsia" w:cstheme="majorBidi"/>
      <w:color w:val="272727" w:themeColor="text1" w:themeTint="D8"/>
    </w:rPr>
  </w:style>
  <w:style w:type="paragraph" w:styleId="Title">
    <w:name w:val="Title"/>
    <w:basedOn w:val="Normal"/>
    <w:next w:val="Normal"/>
    <w:link w:val="TitleChar"/>
    <w:uiPriority w:val="10"/>
    <w:qFormat/>
    <w:rsid w:val="004B74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74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74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74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7471"/>
    <w:pPr>
      <w:spacing w:before="160"/>
      <w:jc w:val="center"/>
    </w:pPr>
    <w:rPr>
      <w:i/>
      <w:iCs/>
      <w:color w:val="404040" w:themeColor="text1" w:themeTint="BF"/>
    </w:rPr>
  </w:style>
  <w:style w:type="character" w:customStyle="1" w:styleId="QuoteChar">
    <w:name w:val="Quote Char"/>
    <w:basedOn w:val="DefaultParagraphFont"/>
    <w:link w:val="Quote"/>
    <w:uiPriority w:val="29"/>
    <w:rsid w:val="004B7471"/>
    <w:rPr>
      <w:i/>
      <w:iCs/>
      <w:color w:val="404040" w:themeColor="text1" w:themeTint="BF"/>
    </w:rPr>
  </w:style>
  <w:style w:type="paragraph" w:styleId="ListParagraph">
    <w:name w:val="List Paragraph"/>
    <w:basedOn w:val="Normal"/>
    <w:uiPriority w:val="34"/>
    <w:qFormat/>
    <w:rsid w:val="004B7471"/>
    <w:pPr>
      <w:ind w:left="720"/>
      <w:contextualSpacing/>
    </w:pPr>
  </w:style>
  <w:style w:type="character" w:styleId="IntenseEmphasis">
    <w:name w:val="Intense Emphasis"/>
    <w:basedOn w:val="DefaultParagraphFont"/>
    <w:uiPriority w:val="21"/>
    <w:qFormat/>
    <w:rsid w:val="004B7471"/>
    <w:rPr>
      <w:i/>
      <w:iCs/>
      <w:color w:val="2F5496" w:themeColor="accent1" w:themeShade="BF"/>
    </w:rPr>
  </w:style>
  <w:style w:type="paragraph" w:styleId="IntenseQuote">
    <w:name w:val="Intense Quote"/>
    <w:basedOn w:val="Normal"/>
    <w:next w:val="Normal"/>
    <w:link w:val="IntenseQuoteChar"/>
    <w:uiPriority w:val="30"/>
    <w:qFormat/>
    <w:rsid w:val="004B74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B7471"/>
    <w:rPr>
      <w:i/>
      <w:iCs/>
      <w:color w:val="2F5496" w:themeColor="accent1" w:themeShade="BF"/>
    </w:rPr>
  </w:style>
  <w:style w:type="character" w:styleId="IntenseReference">
    <w:name w:val="Intense Reference"/>
    <w:basedOn w:val="DefaultParagraphFont"/>
    <w:uiPriority w:val="32"/>
    <w:qFormat/>
    <w:rsid w:val="004B747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742</Words>
  <Characters>4230</Characters>
  <Application>Microsoft Office Word</Application>
  <DocSecurity>0</DocSecurity>
  <Lines>35</Lines>
  <Paragraphs>9</Paragraphs>
  <ScaleCrop>false</ScaleCrop>
  <Company/>
  <LinksUpToDate>false</LinksUpToDate>
  <CharactersWithSpaces>4963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Valtekindo Global Intertek</dc:creator>
  <cp:keywords/>
  <dc:description/>
  <cp:lastModifiedBy>Valtekindo Global Intertek</cp:lastModifiedBy>
  <cp:revision>1</cp:revision>
  <dcterms:created xsi:type="dcterms:W3CDTF">2025-10-01T05:52:00Z</dcterms:created>
  <dcterms:modified xsi:type="dcterms:W3CDTF">2025-10-01T05:53:00Z</dcterms:modified>
</cp:coreProperties>
</file>